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34977" w14:textId="762D5E1A" w:rsidR="005C7C8B" w:rsidRPr="005C7C8B" w:rsidRDefault="00743932" w:rsidP="005C7C8B">
      <w:pPr>
        <w:shd w:val="clear" w:color="auto" w:fill="FFFFFF"/>
        <w:spacing w:before="240" w:after="120" w:line="264" w:lineRule="atLeast"/>
        <w:outlineLvl w:val="0"/>
        <w:rPr>
          <w:rFonts w:eastAsia="Times New Roman" w:cstheme="minorHAnsi"/>
          <w:b/>
          <w:bCs/>
          <w:kern w:val="36"/>
          <w:sz w:val="28"/>
          <w:szCs w:val="28"/>
          <w:u w:val="single"/>
        </w:rPr>
      </w:pPr>
      <w:r>
        <w:rPr>
          <w:rFonts w:eastAsia="Times New Roman" w:cstheme="minorHAnsi"/>
          <w:b/>
          <w:bCs/>
          <w:kern w:val="36"/>
          <w:sz w:val="28"/>
          <w:szCs w:val="28"/>
          <w:u w:val="single"/>
        </w:rPr>
        <w:t>Full Lip/Lip Liner</w:t>
      </w:r>
      <w:r w:rsidR="005C7C8B" w:rsidRPr="005C7C8B">
        <w:rPr>
          <w:rFonts w:eastAsia="Times New Roman" w:cstheme="minorHAnsi"/>
          <w:b/>
          <w:bCs/>
          <w:kern w:val="36"/>
          <w:sz w:val="28"/>
          <w:szCs w:val="28"/>
          <w:u w:val="single"/>
        </w:rPr>
        <w:t xml:space="preserve"> Tattoo Post-Care</w:t>
      </w:r>
    </w:p>
    <w:p w14:paraId="72EBF015" w14:textId="77777777" w:rsidR="00743932" w:rsidRDefault="00743932" w:rsidP="00743932">
      <w:pPr>
        <w:pStyle w:val="ListParagraph"/>
        <w:numPr>
          <w:ilvl w:val="0"/>
          <w:numId w:val="31"/>
        </w:numPr>
      </w:pPr>
      <w:r>
        <w:t xml:space="preserve">After 6 hours following your procedure, cleanse the lips with a simple soap, then immediately apply your aftercare ointment. </w:t>
      </w:r>
    </w:p>
    <w:p w14:paraId="60664E69" w14:textId="77777777" w:rsidR="00743932" w:rsidRDefault="00743932" w:rsidP="00743932">
      <w:pPr>
        <w:pStyle w:val="ListParagraph"/>
        <w:numPr>
          <w:ilvl w:val="0"/>
          <w:numId w:val="31"/>
        </w:numPr>
      </w:pPr>
      <w:r>
        <w:t xml:space="preserve">Continue gently cleansing and applying ointment 2-3 times per day for 3-4 days (or until all scabbing/crust has come off). </w:t>
      </w:r>
    </w:p>
    <w:p w14:paraId="4FDB0ADA" w14:textId="77777777" w:rsidR="00743932" w:rsidRDefault="00743932" w:rsidP="00743932">
      <w:pPr>
        <w:pStyle w:val="ListParagraph"/>
        <w:numPr>
          <w:ilvl w:val="0"/>
          <w:numId w:val="31"/>
        </w:numPr>
      </w:pPr>
      <w:r>
        <w:t xml:space="preserve">Avoid sweating such as from vigorous exercise for 24 hours. </w:t>
      </w:r>
    </w:p>
    <w:p w14:paraId="213C3EF0" w14:textId="77777777" w:rsidR="00743932" w:rsidRDefault="00743932" w:rsidP="00743932">
      <w:pPr>
        <w:pStyle w:val="ListParagraph"/>
        <w:numPr>
          <w:ilvl w:val="0"/>
          <w:numId w:val="31"/>
        </w:numPr>
      </w:pPr>
      <w:r>
        <w:t xml:space="preserve">For at least </w:t>
      </w:r>
      <w:proofErr w:type="gramStart"/>
      <w:r>
        <w:t>one week</w:t>
      </w:r>
      <w:proofErr w:type="gramEnd"/>
      <w:r>
        <w:t xml:space="preserve"> post-procedure or until healing is complete (whichever is longer): </w:t>
      </w:r>
    </w:p>
    <w:p w14:paraId="1F474CB0" w14:textId="77777777" w:rsidR="00743932" w:rsidRDefault="00743932" w:rsidP="00743932">
      <w:pPr>
        <w:pStyle w:val="ListParagraph"/>
        <w:numPr>
          <w:ilvl w:val="1"/>
          <w:numId w:val="31"/>
        </w:numPr>
      </w:pPr>
      <w:r>
        <w:t xml:space="preserve">Keep your hands clean and avoid touching the affected area(s). </w:t>
      </w:r>
    </w:p>
    <w:p w14:paraId="0D55CB11" w14:textId="77777777" w:rsidR="00743932" w:rsidRDefault="00743932" w:rsidP="00743932">
      <w:pPr>
        <w:pStyle w:val="ListParagraph"/>
        <w:numPr>
          <w:ilvl w:val="1"/>
          <w:numId w:val="31"/>
        </w:numPr>
      </w:pPr>
      <w:r>
        <w:t xml:space="preserve">Do not scrub or pick treated areas. </w:t>
      </w:r>
    </w:p>
    <w:p w14:paraId="2F5BF776" w14:textId="77777777" w:rsidR="00743932" w:rsidRDefault="00743932" w:rsidP="00743932">
      <w:pPr>
        <w:pStyle w:val="ListParagraph"/>
        <w:numPr>
          <w:ilvl w:val="1"/>
          <w:numId w:val="31"/>
        </w:numPr>
      </w:pPr>
      <w:r>
        <w:t xml:space="preserve">Do not use peroxide or Neosporin on treated areas. </w:t>
      </w:r>
    </w:p>
    <w:p w14:paraId="76312AC1" w14:textId="77777777" w:rsidR="00743932" w:rsidRDefault="00743932" w:rsidP="00743932">
      <w:pPr>
        <w:pStyle w:val="ListParagraph"/>
        <w:numPr>
          <w:ilvl w:val="1"/>
          <w:numId w:val="31"/>
        </w:numPr>
      </w:pPr>
      <w:r>
        <w:t xml:space="preserve">Do not expose area to direct sun or to tanning beds. </w:t>
      </w:r>
    </w:p>
    <w:p w14:paraId="5742137D" w14:textId="77777777" w:rsidR="00743932" w:rsidRDefault="00743932" w:rsidP="00743932">
      <w:pPr>
        <w:pStyle w:val="ListParagraph"/>
        <w:numPr>
          <w:ilvl w:val="1"/>
          <w:numId w:val="31"/>
        </w:numPr>
      </w:pPr>
      <w:r>
        <w:t xml:space="preserve">Avoid exposing the area excessive moisture or humidity, such as: facials, swimming, whirlpools (hot tubs), saunas, steam rooms, and steamy showers. </w:t>
      </w:r>
    </w:p>
    <w:p w14:paraId="1CF29979" w14:textId="77777777" w:rsidR="00743932" w:rsidRDefault="00743932" w:rsidP="00743932">
      <w:pPr>
        <w:pStyle w:val="ListParagraph"/>
        <w:numPr>
          <w:ilvl w:val="0"/>
          <w:numId w:val="30"/>
        </w:numPr>
      </w:pPr>
      <w:r>
        <w:t xml:space="preserve">Lips may appear to have too much color in the days following the procedure. You may add makeup to soften the color. </w:t>
      </w:r>
    </w:p>
    <w:p w14:paraId="21F6827D" w14:textId="77777777" w:rsidR="00743932" w:rsidRDefault="00743932" w:rsidP="00743932">
      <w:pPr>
        <w:pStyle w:val="ListParagraph"/>
        <w:numPr>
          <w:ilvl w:val="0"/>
          <w:numId w:val="30"/>
        </w:numPr>
      </w:pPr>
      <w:r>
        <w:t xml:space="preserve">Scars on the lips from fever blisters cause pigment removal. See our Pre-Procedure Instructions for lips. </w:t>
      </w:r>
    </w:p>
    <w:p w14:paraId="08F8AC7C" w14:textId="77777777" w:rsidR="00743932" w:rsidRDefault="00743932" w:rsidP="00743932">
      <w:pPr>
        <w:pStyle w:val="ListParagraph"/>
        <w:numPr>
          <w:ilvl w:val="0"/>
          <w:numId w:val="30"/>
        </w:numPr>
      </w:pPr>
      <w:r>
        <w:t xml:space="preserve">Avoid Retin-A, moisturizers, glycolic acids, exfoliants and anti-aging products at all times (not just during healing) on all </w:t>
      </w:r>
      <w:proofErr w:type="spellStart"/>
      <w:r>
        <w:t>micropigmented</w:t>
      </w:r>
      <w:proofErr w:type="spellEnd"/>
      <w:r>
        <w:t xml:space="preserve"> areas. These can cause pigments to fade and lighten prematurely.</w:t>
      </w:r>
    </w:p>
    <w:p w14:paraId="46FDD7EE" w14:textId="77777777" w:rsidR="00743932" w:rsidRDefault="00743932" w:rsidP="00743932">
      <w:pPr>
        <w:pStyle w:val="ListParagraph"/>
        <w:numPr>
          <w:ilvl w:val="0"/>
          <w:numId w:val="30"/>
        </w:numPr>
      </w:pPr>
      <w:r>
        <w:t xml:space="preserve"> Avoid tanning beds, sun, chlorine spas and pools, soap and chemicals (including skin cleansers, makeup removers, alpha hydroxyl creams, and tooth whitening toothpaste) near the treated area until healed. </w:t>
      </w:r>
    </w:p>
    <w:p w14:paraId="135198DC" w14:textId="77777777" w:rsidR="00743932" w:rsidRDefault="00743932" w:rsidP="00743932">
      <w:pPr>
        <w:pStyle w:val="ListParagraph"/>
        <w:numPr>
          <w:ilvl w:val="0"/>
          <w:numId w:val="30"/>
        </w:numPr>
      </w:pPr>
      <w:r>
        <w:t xml:space="preserve">Pigments will slowly fade over time according to one’s metabolism, skin type, sun exposure, medication, facial surgery, and smoking. Schedule maintenance visits as needed to keep it looking fresh. </w:t>
      </w:r>
    </w:p>
    <w:p w14:paraId="3C61E9C4" w14:textId="02D7095C" w:rsidR="00743932" w:rsidRPr="003F267B" w:rsidRDefault="00743932" w:rsidP="00743932">
      <w:pPr>
        <w:pStyle w:val="ListParagraph"/>
        <w:numPr>
          <w:ilvl w:val="0"/>
          <w:numId w:val="30"/>
        </w:numPr>
        <w:rPr>
          <w:rFonts w:ascii="Calibri" w:hAnsi="Calibri" w:cs="Calibri"/>
          <w:szCs w:val="26"/>
        </w:rPr>
      </w:pPr>
      <w:r>
        <w:t>Periodic touch ups will ensure longer lasting results.</w:t>
      </w:r>
    </w:p>
    <w:p w14:paraId="0F530AB4" w14:textId="77777777" w:rsidR="003F267B" w:rsidRPr="003F267B" w:rsidRDefault="003F267B" w:rsidP="003F267B">
      <w:pPr>
        <w:rPr>
          <w:rFonts w:eastAsia="Times New Roman" w:cstheme="minorHAnsi"/>
          <w:b/>
          <w:bCs/>
          <w:kern w:val="36"/>
          <w:sz w:val="24"/>
          <w:szCs w:val="24"/>
          <w:u w:val="single"/>
        </w:rPr>
      </w:pPr>
      <w:r w:rsidRPr="003F267B">
        <w:rPr>
          <w:rFonts w:eastAsia="Times New Roman" w:cstheme="minorHAnsi"/>
          <w:b/>
          <w:bCs/>
          <w:kern w:val="36"/>
          <w:sz w:val="24"/>
          <w:szCs w:val="24"/>
          <w:u w:val="single"/>
        </w:rPr>
        <w:t xml:space="preserve">Lip Micropigmentation Healing Schedule </w:t>
      </w:r>
    </w:p>
    <w:p w14:paraId="2844515E" w14:textId="77777777" w:rsidR="003F267B" w:rsidRDefault="003F267B" w:rsidP="003F267B">
      <w:r>
        <w:t xml:space="preserve">If you’ve never had micropigmentation before, there are a lot of unknowns. One of the most common questions we’re asked is what to expect during the healing process. While every person is different and some heal more quickly or slowly than others, here’s generally what to expect. </w:t>
      </w:r>
    </w:p>
    <w:p w14:paraId="0E8ED109" w14:textId="7FCE4BF1" w:rsidR="003F267B" w:rsidRPr="003F267B" w:rsidRDefault="003F267B" w:rsidP="003F267B">
      <w:pPr>
        <w:rPr>
          <w:rFonts w:ascii="Calibri" w:hAnsi="Calibri" w:cs="Calibri"/>
          <w:szCs w:val="26"/>
        </w:rPr>
      </w:pPr>
      <w:r>
        <w:t>Temporary side effects from micropigmentation include but are not limited to: redness, swelling, puffiness, bruising, dry patches and tenderness. You should expect to lose approximately 1/3 of the initial color during the healing process. We have selected the optimal pigments for you with this in mind. In approximately six days it may appear too light. After about 10 days, the color will show more. It will appear softer when completely healed.</w:t>
      </w:r>
    </w:p>
    <w:tbl>
      <w:tblPr>
        <w:tblStyle w:val="TableGrid"/>
        <w:tblW w:w="0" w:type="auto"/>
        <w:tblLook w:val="04A0" w:firstRow="1" w:lastRow="0" w:firstColumn="1" w:lastColumn="0" w:noHBand="0" w:noVBand="1"/>
      </w:tblPr>
      <w:tblGrid>
        <w:gridCol w:w="715"/>
        <w:gridCol w:w="10075"/>
      </w:tblGrid>
      <w:tr w:rsidR="003F267B" w:rsidRPr="003F267B" w14:paraId="18FAD050" w14:textId="77777777" w:rsidTr="003F267B">
        <w:tc>
          <w:tcPr>
            <w:tcW w:w="715" w:type="dxa"/>
            <w:tcBorders>
              <w:top w:val="nil"/>
              <w:left w:val="nil"/>
            </w:tcBorders>
            <w:vAlign w:val="center"/>
          </w:tcPr>
          <w:p w14:paraId="5FAFA10F" w14:textId="71229F63" w:rsidR="003F267B" w:rsidRPr="003F267B" w:rsidRDefault="003F267B" w:rsidP="003F267B">
            <w:pPr>
              <w:jc w:val="center"/>
              <w:rPr>
                <w:rFonts w:cstheme="minorHAnsi"/>
                <w:b/>
                <w:bCs/>
                <w:sz w:val="20"/>
                <w:szCs w:val="20"/>
                <w:u w:val="single"/>
              </w:rPr>
            </w:pPr>
            <w:r w:rsidRPr="003F267B">
              <w:rPr>
                <w:rFonts w:cstheme="minorHAnsi"/>
                <w:b/>
                <w:bCs/>
                <w:sz w:val="20"/>
                <w:szCs w:val="20"/>
                <w:u w:val="single"/>
              </w:rPr>
              <w:t>Days</w:t>
            </w:r>
          </w:p>
        </w:tc>
        <w:tc>
          <w:tcPr>
            <w:tcW w:w="10075" w:type="dxa"/>
            <w:tcBorders>
              <w:top w:val="nil"/>
              <w:right w:val="nil"/>
            </w:tcBorders>
          </w:tcPr>
          <w:p w14:paraId="6FC2A32C" w14:textId="447FAD28" w:rsidR="003F267B" w:rsidRPr="003F267B" w:rsidRDefault="003F267B" w:rsidP="005C72DB">
            <w:pPr>
              <w:rPr>
                <w:rFonts w:cstheme="minorHAnsi"/>
                <w:b/>
                <w:bCs/>
                <w:sz w:val="20"/>
                <w:szCs w:val="20"/>
                <w:u w:val="single"/>
              </w:rPr>
            </w:pPr>
            <w:r w:rsidRPr="003F267B">
              <w:rPr>
                <w:rFonts w:cstheme="minorHAnsi"/>
                <w:b/>
                <w:bCs/>
                <w:sz w:val="20"/>
                <w:szCs w:val="20"/>
                <w:u w:val="single"/>
              </w:rPr>
              <w:t>Effect</w:t>
            </w:r>
          </w:p>
        </w:tc>
      </w:tr>
      <w:tr w:rsidR="003F267B" w:rsidRPr="003F267B" w14:paraId="57864E5C" w14:textId="77777777" w:rsidTr="003F267B">
        <w:tc>
          <w:tcPr>
            <w:tcW w:w="715" w:type="dxa"/>
            <w:vAlign w:val="center"/>
          </w:tcPr>
          <w:p w14:paraId="69165451" w14:textId="29822C8E" w:rsidR="003F267B" w:rsidRPr="003F267B" w:rsidRDefault="003F267B" w:rsidP="003F267B">
            <w:pPr>
              <w:jc w:val="center"/>
              <w:rPr>
                <w:rFonts w:cstheme="minorHAnsi"/>
                <w:b/>
                <w:bCs/>
                <w:i/>
                <w:iCs/>
                <w:sz w:val="20"/>
                <w:szCs w:val="20"/>
              </w:rPr>
            </w:pPr>
            <w:r w:rsidRPr="003F267B">
              <w:rPr>
                <w:rFonts w:cstheme="minorHAnsi"/>
                <w:b/>
                <w:bCs/>
                <w:i/>
                <w:iCs/>
                <w:sz w:val="20"/>
                <w:szCs w:val="20"/>
              </w:rPr>
              <w:t>1</w:t>
            </w:r>
          </w:p>
        </w:tc>
        <w:tc>
          <w:tcPr>
            <w:tcW w:w="10075" w:type="dxa"/>
          </w:tcPr>
          <w:p w14:paraId="18AD9DAA" w14:textId="5181B6F9" w:rsidR="003F267B" w:rsidRPr="003F267B" w:rsidRDefault="003F267B" w:rsidP="005C72DB">
            <w:pPr>
              <w:rPr>
                <w:rFonts w:cstheme="minorHAnsi"/>
                <w:sz w:val="20"/>
                <w:szCs w:val="20"/>
              </w:rPr>
            </w:pPr>
            <w:r w:rsidRPr="003F267B">
              <w:rPr>
                <w:sz w:val="20"/>
                <w:szCs w:val="20"/>
              </w:rPr>
              <w:t>Swelling, tender, heavy, thick lipstick look with reddish brick color. For the first few days, the color is darker than it will appear when healed.</w:t>
            </w:r>
          </w:p>
        </w:tc>
      </w:tr>
      <w:tr w:rsidR="003F267B" w:rsidRPr="003F267B" w14:paraId="0F9C0C11" w14:textId="77777777" w:rsidTr="003F267B">
        <w:tc>
          <w:tcPr>
            <w:tcW w:w="715" w:type="dxa"/>
            <w:vAlign w:val="center"/>
          </w:tcPr>
          <w:p w14:paraId="567903D3" w14:textId="4E50B87C" w:rsidR="003F267B" w:rsidRPr="003F267B" w:rsidRDefault="003F267B" w:rsidP="003F267B">
            <w:pPr>
              <w:jc w:val="center"/>
              <w:rPr>
                <w:rFonts w:cstheme="minorHAnsi"/>
                <w:b/>
                <w:bCs/>
                <w:i/>
                <w:iCs/>
                <w:sz w:val="20"/>
                <w:szCs w:val="20"/>
              </w:rPr>
            </w:pPr>
            <w:r w:rsidRPr="003F267B">
              <w:rPr>
                <w:rFonts w:cstheme="minorHAnsi"/>
                <w:b/>
                <w:bCs/>
                <w:i/>
                <w:iCs/>
                <w:sz w:val="20"/>
                <w:szCs w:val="20"/>
              </w:rPr>
              <w:t>2</w:t>
            </w:r>
          </w:p>
        </w:tc>
        <w:tc>
          <w:tcPr>
            <w:tcW w:w="10075" w:type="dxa"/>
          </w:tcPr>
          <w:p w14:paraId="7B949EC6" w14:textId="4AC9BFA0" w:rsidR="003F267B" w:rsidRPr="003F267B" w:rsidRDefault="003F267B" w:rsidP="005C72DB">
            <w:pPr>
              <w:rPr>
                <w:rFonts w:cstheme="minorHAnsi"/>
                <w:sz w:val="20"/>
                <w:szCs w:val="20"/>
              </w:rPr>
            </w:pPr>
            <w:r w:rsidRPr="003F267B">
              <w:rPr>
                <w:sz w:val="20"/>
                <w:szCs w:val="20"/>
              </w:rPr>
              <w:t>Slight swelling, reddish, tender, with a slight metallic taste.</w:t>
            </w:r>
          </w:p>
        </w:tc>
      </w:tr>
      <w:tr w:rsidR="003F267B" w:rsidRPr="003F267B" w14:paraId="6DD199C5" w14:textId="77777777" w:rsidTr="003F267B">
        <w:tc>
          <w:tcPr>
            <w:tcW w:w="715" w:type="dxa"/>
            <w:vAlign w:val="center"/>
          </w:tcPr>
          <w:p w14:paraId="70879EA5" w14:textId="09C25DF8" w:rsidR="003F267B" w:rsidRPr="003F267B" w:rsidRDefault="003F267B" w:rsidP="003F267B">
            <w:pPr>
              <w:jc w:val="center"/>
              <w:rPr>
                <w:rFonts w:cstheme="minorHAnsi"/>
                <w:b/>
                <w:bCs/>
                <w:i/>
                <w:iCs/>
                <w:sz w:val="20"/>
                <w:szCs w:val="20"/>
              </w:rPr>
            </w:pPr>
            <w:r w:rsidRPr="003F267B">
              <w:rPr>
                <w:rFonts w:cstheme="minorHAnsi"/>
                <w:b/>
                <w:bCs/>
                <w:i/>
                <w:iCs/>
                <w:sz w:val="20"/>
                <w:szCs w:val="20"/>
              </w:rPr>
              <w:t>3</w:t>
            </w:r>
          </w:p>
        </w:tc>
        <w:tc>
          <w:tcPr>
            <w:tcW w:w="10075" w:type="dxa"/>
          </w:tcPr>
          <w:p w14:paraId="1DDE222B" w14:textId="32045692" w:rsidR="003F267B" w:rsidRPr="003F267B" w:rsidRDefault="003F267B" w:rsidP="005C72DB">
            <w:pPr>
              <w:rPr>
                <w:rFonts w:cstheme="minorHAnsi"/>
                <w:sz w:val="20"/>
                <w:szCs w:val="20"/>
              </w:rPr>
            </w:pPr>
            <w:r w:rsidRPr="003F267B">
              <w:rPr>
                <w:sz w:val="20"/>
                <w:szCs w:val="20"/>
              </w:rPr>
              <w:t>Less swelling, thicker texture, sore, hot feeling before exfoliation with an orange color.</w:t>
            </w:r>
          </w:p>
        </w:tc>
      </w:tr>
      <w:tr w:rsidR="003F267B" w:rsidRPr="003F267B" w14:paraId="2A508704" w14:textId="77777777" w:rsidTr="003F267B">
        <w:tc>
          <w:tcPr>
            <w:tcW w:w="715" w:type="dxa"/>
            <w:vAlign w:val="center"/>
          </w:tcPr>
          <w:p w14:paraId="1D0505B7" w14:textId="0B75EFA2" w:rsidR="003F267B" w:rsidRPr="003F267B" w:rsidRDefault="003F267B" w:rsidP="003F267B">
            <w:pPr>
              <w:jc w:val="center"/>
              <w:rPr>
                <w:rFonts w:cstheme="minorHAnsi"/>
                <w:b/>
                <w:bCs/>
                <w:i/>
                <w:iCs/>
                <w:sz w:val="20"/>
                <w:szCs w:val="20"/>
              </w:rPr>
            </w:pPr>
            <w:r w:rsidRPr="003F267B">
              <w:rPr>
                <w:rFonts w:cstheme="minorHAnsi"/>
                <w:b/>
                <w:bCs/>
                <w:i/>
                <w:iCs/>
                <w:sz w:val="20"/>
                <w:szCs w:val="20"/>
              </w:rPr>
              <w:t>4</w:t>
            </w:r>
          </w:p>
        </w:tc>
        <w:tc>
          <w:tcPr>
            <w:tcW w:w="10075" w:type="dxa"/>
          </w:tcPr>
          <w:p w14:paraId="64B90DBA" w14:textId="214775CA" w:rsidR="003F267B" w:rsidRPr="003F267B" w:rsidRDefault="003F267B" w:rsidP="005C72DB">
            <w:pPr>
              <w:rPr>
                <w:rFonts w:cstheme="minorHAnsi"/>
                <w:sz w:val="20"/>
                <w:szCs w:val="20"/>
              </w:rPr>
            </w:pPr>
            <w:r w:rsidRPr="003F267B">
              <w:rPr>
                <w:sz w:val="20"/>
                <w:szCs w:val="20"/>
              </w:rPr>
              <w:t>Exfoliation begins, very chapped lips. The color will become lighter as the epidermis sloughs off. It will appear that you have lost all of your color, however, when your lips have healed completely, the dermal layer will gradually become darker.</w:t>
            </w:r>
          </w:p>
        </w:tc>
      </w:tr>
      <w:tr w:rsidR="003F267B" w:rsidRPr="003F267B" w14:paraId="46A6A769" w14:textId="77777777" w:rsidTr="003F267B">
        <w:tc>
          <w:tcPr>
            <w:tcW w:w="715" w:type="dxa"/>
            <w:vAlign w:val="center"/>
          </w:tcPr>
          <w:p w14:paraId="6E587440" w14:textId="68C44DF5" w:rsidR="003F267B" w:rsidRPr="003F267B" w:rsidRDefault="003F267B" w:rsidP="003F267B">
            <w:pPr>
              <w:jc w:val="center"/>
              <w:rPr>
                <w:rFonts w:cstheme="minorHAnsi"/>
                <w:b/>
                <w:bCs/>
                <w:i/>
                <w:iCs/>
                <w:sz w:val="20"/>
                <w:szCs w:val="20"/>
              </w:rPr>
            </w:pPr>
            <w:r w:rsidRPr="003F267B">
              <w:rPr>
                <w:rFonts w:cstheme="minorHAnsi"/>
                <w:b/>
                <w:bCs/>
                <w:i/>
                <w:iCs/>
                <w:sz w:val="20"/>
                <w:szCs w:val="20"/>
              </w:rPr>
              <w:t>5</w:t>
            </w:r>
          </w:p>
        </w:tc>
        <w:tc>
          <w:tcPr>
            <w:tcW w:w="10075" w:type="dxa"/>
          </w:tcPr>
          <w:p w14:paraId="5270A63F" w14:textId="4DEF9E73" w:rsidR="003F267B" w:rsidRPr="003F267B" w:rsidRDefault="003F267B" w:rsidP="005C72DB">
            <w:pPr>
              <w:rPr>
                <w:rFonts w:cstheme="minorHAnsi"/>
                <w:sz w:val="20"/>
                <w:szCs w:val="20"/>
              </w:rPr>
            </w:pPr>
            <w:r w:rsidRPr="003F267B">
              <w:rPr>
                <w:sz w:val="20"/>
                <w:szCs w:val="20"/>
              </w:rPr>
              <w:t>Very chapped but almost finished with first chapping stage</w:t>
            </w:r>
            <w:r w:rsidRPr="003F267B">
              <w:rPr>
                <w:sz w:val="20"/>
                <w:szCs w:val="20"/>
              </w:rPr>
              <w:t>.</w:t>
            </w:r>
          </w:p>
        </w:tc>
      </w:tr>
      <w:tr w:rsidR="003F267B" w:rsidRPr="003F267B" w14:paraId="7E7AEEF9" w14:textId="77777777" w:rsidTr="003F267B">
        <w:tc>
          <w:tcPr>
            <w:tcW w:w="715" w:type="dxa"/>
            <w:vAlign w:val="center"/>
          </w:tcPr>
          <w:p w14:paraId="02714FE6" w14:textId="1023791F" w:rsidR="003F267B" w:rsidRPr="003F267B" w:rsidRDefault="003F267B" w:rsidP="003F267B">
            <w:pPr>
              <w:jc w:val="center"/>
              <w:rPr>
                <w:rFonts w:cstheme="minorHAnsi"/>
                <w:b/>
                <w:bCs/>
                <w:i/>
                <w:iCs/>
                <w:sz w:val="20"/>
                <w:szCs w:val="20"/>
              </w:rPr>
            </w:pPr>
            <w:r w:rsidRPr="003F267B">
              <w:rPr>
                <w:rFonts w:cstheme="minorHAnsi"/>
                <w:b/>
                <w:bCs/>
                <w:i/>
                <w:iCs/>
                <w:sz w:val="20"/>
                <w:szCs w:val="20"/>
              </w:rPr>
              <w:t>6</w:t>
            </w:r>
          </w:p>
        </w:tc>
        <w:tc>
          <w:tcPr>
            <w:tcW w:w="10075" w:type="dxa"/>
          </w:tcPr>
          <w:p w14:paraId="5012DB7B" w14:textId="4FF6E5FA" w:rsidR="003F267B" w:rsidRPr="003F267B" w:rsidRDefault="003F267B" w:rsidP="005C72DB">
            <w:pPr>
              <w:rPr>
                <w:rFonts w:cstheme="minorHAnsi"/>
                <w:sz w:val="20"/>
                <w:szCs w:val="20"/>
              </w:rPr>
            </w:pPr>
            <w:r w:rsidRPr="003F267B">
              <w:rPr>
                <w:sz w:val="20"/>
                <w:szCs w:val="20"/>
              </w:rPr>
              <w:t>A soft, rich color begins to appear.</w:t>
            </w:r>
          </w:p>
        </w:tc>
      </w:tr>
      <w:tr w:rsidR="003F267B" w:rsidRPr="003F267B" w14:paraId="792AECDB" w14:textId="77777777" w:rsidTr="003F267B">
        <w:tc>
          <w:tcPr>
            <w:tcW w:w="715" w:type="dxa"/>
            <w:vAlign w:val="center"/>
          </w:tcPr>
          <w:p w14:paraId="4D2ECFE0" w14:textId="71275EA1" w:rsidR="003F267B" w:rsidRPr="003F267B" w:rsidRDefault="003F267B" w:rsidP="003F267B">
            <w:pPr>
              <w:jc w:val="center"/>
              <w:rPr>
                <w:rFonts w:cstheme="minorHAnsi"/>
                <w:b/>
                <w:bCs/>
                <w:i/>
                <w:iCs/>
                <w:sz w:val="20"/>
                <w:szCs w:val="20"/>
              </w:rPr>
            </w:pPr>
            <w:r w:rsidRPr="003F267B">
              <w:rPr>
                <w:rFonts w:cstheme="minorHAnsi"/>
                <w:b/>
                <w:bCs/>
                <w:i/>
                <w:iCs/>
                <w:sz w:val="20"/>
                <w:szCs w:val="20"/>
              </w:rPr>
              <w:t>7-13</w:t>
            </w:r>
          </w:p>
        </w:tc>
        <w:tc>
          <w:tcPr>
            <w:tcW w:w="10075" w:type="dxa"/>
          </w:tcPr>
          <w:p w14:paraId="17E9A350" w14:textId="6CE704E8" w:rsidR="003F267B" w:rsidRPr="003F267B" w:rsidRDefault="003F267B" w:rsidP="005C72DB">
            <w:pPr>
              <w:rPr>
                <w:rFonts w:cstheme="minorHAnsi"/>
                <w:sz w:val="20"/>
                <w:szCs w:val="20"/>
              </w:rPr>
            </w:pPr>
            <w:r w:rsidRPr="003F267B">
              <w:rPr>
                <w:sz w:val="20"/>
                <w:szCs w:val="20"/>
              </w:rPr>
              <w:t>Lip color disappears and the “frosty” 2nd chapping stage begins as a whitish gray haze on the lips.</w:t>
            </w:r>
          </w:p>
        </w:tc>
      </w:tr>
      <w:tr w:rsidR="003F267B" w:rsidRPr="003F267B" w14:paraId="000BAC17" w14:textId="77777777" w:rsidTr="003F267B">
        <w:tc>
          <w:tcPr>
            <w:tcW w:w="715" w:type="dxa"/>
            <w:vAlign w:val="center"/>
          </w:tcPr>
          <w:p w14:paraId="5A2412D7" w14:textId="51F02B91" w:rsidR="003F267B" w:rsidRPr="003F267B" w:rsidRDefault="003F267B" w:rsidP="003F267B">
            <w:pPr>
              <w:jc w:val="center"/>
              <w:rPr>
                <w:rFonts w:cstheme="minorHAnsi"/>
                <w:b/>
                <w:bCs/>
                <w:i/>
                <w:iCs/>
                <w:sz w:val="20"/>
                <w:szCs w:val="20"/>
              </w:rPr>
            </w:pPr>
            <w:r w:rsidRPr="003F267B">
              <w:rPr>
                <w:rFonts w:cstheme="minorHAnsi"/>
                <w:b/>
                <w:bCs/>
                <w:i/>
                <w:iCs/>
                <w:sz w:val="20"/>
                <w:szCs w:val="20"/>
              </w:rPr>
              <w:t>14</w:t>
            </w:r>
          </w:p>
        </w:tc>
        <w:tc>
          <w:tcPr>
            <w:tcW w:w="10075" w:type="dxa"/>
          </w:tcPr>
          <w:p w14:paraId="34F3979A" w14:textId="066648CC" w:rsidR="003F267B" w:rsidRPr="003F267B" w:rsidRDefault="003F267B" w:rsidP="005C72DB">
            <w:pPr>
              <w:rPr>
                <w:sz w:val="20"/>
                <w:szCs w:val="20"/>
              </w:rPr>
            </w:pPr>
            <w:r w:rsidRPr="003F267B">
              <w:rPr>
                <w:sz w:val="20"/>
                <w:szCs w:val="20"/>
              </w:rPr>
              <w:t>Color blooms from within more and more each day until day 21 (3 weeks post procedure)</w:t>
            </w:r>
          </w:p>
        </w:tc>
      </w:tr>
      <w:tr w:rsidR="003F267B" w:rsidRPr="003F267B" w14:paraId="5ACC0347" w14:textId="77777777" w:rsidTr="003F267B">
        <w:tc>
          <w:tcPr>
            <w:tcW w:w="715" w:type="dxa"/>
            <w:vAlign w:val="center"/>
          </w:tcPr>
          <w:p w14:paraId="592EA740" w14:textId="19582636" w:rsidR="003F267B" w:rsidRPr="003F267B" w:rsidRDefault="003F267B" w:rsidP="003F267B">
            <w:pPr>
              <w:jc w:val="center"/>
              <w:rPr>
                <w:rFonts w:cstheme="minorHAnsi"/>
                <w:b/>
                <w:bCs/>
                <w:i/>
                <w:iCs/>
                <w:sz w:val="20"/>
                <w:szCs w:val="20"/>
              </w:rPr>
            </w:pPr>
            <w:r w:rsidRPr="003F267B">
              <w:rPr>
                <w:rFonts w:cstheme="minorHAnsi"/>
                <w:b/>
                <w:bCs/>
                <w:i/>
                <w:iCs/>
                <w:sz w:val="20"/>
                <w:szCs w:val="20"/>
              </w:rPr>
              <w:t>21</w:t>
            </w:r>
          </w:p>
        </w:tc>
        <w:tc>
          <w:tcPr>
            <w:tcW w:w="10075" w:type="dxa"/>
          </w:tcPr>
          <w:p w14:paraId="6DD33603" w14:textId="65F1F165" w:rsidR="003F267B" w:rsidRPr="003F267B" w:rsidRDefault="003F267B" w:rsidP="005C72DB">
            <w:pPr>
              <w:rPr>
                <w:sz w:val="20"/>
                <w:szCs w:val="20"/>
              </w:rPr>
            </w:pPr>
            <w:r w:rsidRPr="003F267B">
              <w:rPr>
                <w:sz w:val="20"/>
                <w:szCs w:val="20"/>
              </w:rPr>
              <w:t>Healing complete. The color you see is the color that you have. Your lips will remain a bit dry for a month or two. Use a good lip balm and they will return to normal with full color.</w:t>
            </w:r>
          </w:p>
        </w:tc>
      </w:tr>
    </w:tbl>
    <w:p w14:paraId="1B0A0F4F" w14:textId="6A5A0C42" w:rsidR="005C72DB" w:rsidRPr="005C72DB" w:rsidRDefault="005C72DB" w:rsidP="003F267B">
      <w:pPr>
        <w:rPr>
          <w:rFonts w:cstheme="minorHAnsi"/>
        </w:rPr>
      </w:pPr>
    </w:p>
    <w:sectPr w:rsidR="005C72DB" w:rsidRPr="005C72DB" w:rsidSect="003F267B">
      <w:headerReference w:type="default" r:id="rId7"/>
      <w:pgSz w:w="12240" w:h="15840"/>
      <w:pgMar w:top="288" w:right="720" w:bottom="28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2E306" w14:textId="77777777" w:rsidR="00873D9A" w:rsidRDefault="00873D9A" w:rsidP="005C7C8B">
      <w:pPr>
        <w:spacing w:after="0" w:line="240" w:lineRule="auto"/>
      </w:pPr>
      <w:r>
        <w:separator/>
      </w:r>
    </w:p>
  </w:endnote>
  <w:endnote w:type="continuationSeparator" w:id="0">
    <w:p w14:paraId="18B6F0E8" w14:textId="77777777" w:rsidR="00873D9A" w:rsidRDefault="00873D9A" w:rsidP="005C7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97B66" w14:textId="77777777" w:rsidR="00873D9A" w:rsidRDefault="00873D9A" w:rsidP="005C7C8B">
      <w:pPr>
        <w:spacing w:after="0" w:line="240" w:lineRule="auto"/>
      </w:pPr>
      <w:r>
        <w:separator/>
      </w:r>
    </w:p>
  </w:footnote>
  <w:footnote w:type="continuationSeparator" w:id="0">
    <w:p w14:paraId="7FFD1538" w14:textId="77777777" w:rsidR="00873D9A" w:rsidRDefault="00873D9A" w:rsidP="005C7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930C0" w14:textId="5EA39CD4" w:rsidR="005C7C8B" w:rsidRDefault="005C7C8B" w:rsidP="005C7C8B">
    <w:pPr>
      <w:pStyle w:val="Header"/>
      <w:rPr>
        <w:sz w:val="20"/>
        <w:szCs w:val="20"/>
      </w:rPr>
    </w:pPr>
    <w:r w:rsidRPr="001C517B">
      <w:rPr>
        <w:rFonts w:ascii="Comic Sans MS" w:hAnsi="Comic Sans MS"/>
        <w:sz w:val="32"/>
        <w:szCs w:val="32"/>
      </w:rPr>
      <w:t xml:space="preserve">New U Permanent Cosmetics      </w:t>
    </w:r>
    <w:r>
      <w:rPr>
        <w:rFonts w:ascii="Comic Sans MS" w:hAnsi="Comic Sans MS"/>
        <w:sz w:val="32"/>
        <w:szCs w:val="32"/>
      </w:rPr>
      <w:t xml:space="preserve"> </w:t>
    </w:r>
    <w:r w:rsidRPr="001C517B">
      <w:rPr>
        <w:rFonts w:ascii="Comic Sans MS" w:hAnsi="Comic Sans MS"/>
        <w:sz w:val="32"/>
        <w:szCs w:val="32"/>
      </w:rPr>
      <w:t xml:space="preserve">                                                    </w:t>
    </w:r>
    <w:r w:rsidRPr="001C517B">
      <w:rPr>
        <w:sz w:val="20"/>
        <w:szCs w:val="20"/>
      </w:rPr>
      <w:t>Shar Miller</w:t>
    </w:r>
  </w:p>
  <w:p w14:paraId="45C44A41" w14:textId="35AE4A92" w:rsidR="005C7C8B" w:rsidRDefault="005C7C8B" w:rsidP="005C7C8B">
    <w:pPr>
      <w:pStyle w:val="Header"/>
      <w:jc w:val="right"/>
    </w:pPr>
    <w:r>
      <w:rPr>
        <w:sz w:val="20"/>
        <w:szCs w:val="20"/>
      </w:rPr>
      <w:t>(563) 650-7823</w:t>
    </w:r>
  </w:p>
  <w:p w14:paraId="4A703BD0" w14:textId="77777777" w:rsidR="005C7C8B" w:rsidRPr="005C7C8B" w:rsidRDefault="005C7C8B" w:rsidP="005C7C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43886"/>
    <w:multiLevelType w:val="multilevel"/>
    <w:tmpl w:val="5D04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C64DB"/>
    <w:multiLevelType w:val="multilevel"/>
    <w:tmpl w:val="C338C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6155EC"/>
    <w:multiLevelType w:val="multilevel"/>
    <w:tmpl w:val="F6C6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E81804"/>
    <w:multiLevelType w:val="multilevel"/>
    <w:tmpl w:val="08AC2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086A83"/>
    <w:multiLevelType w:val="multilevel"/>
    <w:tmpl w:val="D7E6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4FAD"/>
    <w:multiLevelType w:val="multilevel"/>
    <w:tmpl w:val="D4D23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F625C1"/>
    <w:multiLevelType w:val="multilevel"/>
    <w:tmpl w:val="34B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F6A25"/>
    <w:multiLevelType w:val="multilevel"/>
    <w:tmpl w:val="AC9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300AB1"/>
    <w:multiLevelType w:val="multilevel"/>
    <w:tmpl w:val="CB18D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5E5B0B"/>
    <w:multiLevelType w:val="multilevel"/>
    <w:tmpl w:val="06729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40C79"/>
    <w:multiLevelType w:val="multilevel"/>
    <w:tmpl w:val="568A5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DC17BD"/>
    <w:multiLevelType w:val="multilevel"/>
    <w:tmpl w:val="DE08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803DB"/>
    <w:multiLevelType w:val="multilevel"/>
    <w:tmpl w:val="3D54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AE39CD"/>
    <w:multiLevelType w:val="multilevel"/>
    <w:tmpl w:val="68AC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756193"/>
    <w:multiLevelType w:val="multilevel"/>
    <w:tmpl w:val="360A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B5388"/>
    <w:multiLevelType w:val="multilevel"/>
    <w:tmpl w:val="8924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E37640"/>
    <w:multiLevelType w:val="multilevel"/>
    <w:tmpl w:val="7482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DC767F"/>
    <w:multiLevelType w:val="multilevel"/>
    <w:tmpl w:val="82C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5709E"/>
    <w:multiLevelType w:val="multilevel"/>
    <w:tmpl w:val="431E2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94493"/>
    <w:multiLevelType w:val="multilevel"/>
    <w:tmpl w:val="D906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7E0D47"/>
    <w:multiLevelType w:val="multilevel"/>
    <w:tmpl w:val="390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0B28A6"/>
    <w:multiLevelType w:val="multilevel"/>
    <w:tmpl w:val="62B88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9A0609"/>
    <w:multiLevelType w:val="multilevel"/>
    <w:tmpl w:val="5D80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9372FC"/>
    <w:multiLevelType w:val="multilevel"/>
    <w:tmpl w:val="0502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47A18"/>
    <w:multiLevelType w:val="multilevel"/>
    <w:tmpl w:val="9AC6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AB2EA9"/>
    <w:multiLevelType w:val="hybridMultilevel"/>
    <w:tmpl w:val="4330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20352"/>
    <w:multiLevelType w:val="multilevel"/>
    <w:tmpl w:val="1556D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3E2F05"/>
    <w:multiLevelType w:val="multilevel"/>
    <w:tmpl w:val="4072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7404E4"/>
    <w:multiLevelType w:val="multilevel"/>
    <w:tmpl w:val="9B68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550408"/>
    <w:multiLevelType w:val="multilevel"/>
    <w:tmpl w:val="A29CB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B34AFF"/>
    <w:multiLevelType w:val="hybridMultilevel"/>
    <w:tmpl w:val="0140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7"/>
  </w:num>
  <w:num w:numId="4">
    <w:abstractNumId w:val="6"/>
  </w:num>
  <w:num w:numId="5">
    <w:abstractNumId w:val="20"/>
  </w:num>
  <w:num w:numId="6">
    <w:abstractNumId w:val="18"/>
  </w:num>
  <w:num w:numId="7">
    <w:abstractNumId w:val="9"/>
  </w:num>
  <w:num w:numId="8">
    <w:abstractNumId w:val="16"/>
  </w:num>
  <w:num w:numId="9">
    <w:abstractNumId w:val="3"/>
  </w:num>
  <w:num w:numId="10">
    <w:abstractNumId w:val="12"/>
  </w:num>
  <w:num w:numId="11">
    <w:abstractNumId w:val="1"/>
  </w:num>
  <w:num w:numId="12">
    <w:abstractNumId w:val="21"/>
  </w:num>
  <w:num w:numId="13">
    <w:abstractNumId w:val="10"/>
  </w:num>
  <w:num w:numId="14">
    <w:abstractNumId w:val="27"/>
  </w:num>
  <w:num w:numId="15">
    <w:abstractNumId w:val="15"/>
  </w:num>
  <w:num w:numId="16">
    <w:abstractNumId w:val="29"/>
  </w:num>
  <w:num w:numId="17">
    <w:abstractNumId w:val="5"/>
  </w:num>
  <w:num w:numId="18">
    <w:abstractNumId w:val="2"/>
  </w:num>
  <w:num w:numId="19">
    <w:abstractNumId w:val="11"/>
  </w:num>
  <w:num w:numId="20">
    <w:abstractNumId w:val="13"/>
  </w:num>
  <w:num w:numId="21">
    <w:abstractNumId w:val="17"/>
  </w:num>
  <w:num w:numId="22">
    <w:abstractNumId w:val="28"/>
  </w:num>
  <w:num w:numId="23">
    <w:abstractNumId w:val="22"/>
  </w:num>
  <w:num w:numId="24">
    <w:abstractNumId w:val="0"/>
  </w:num>
  <w:num w:numId="25">
    <w:abstractNumId w:val="8"/>
  </w:num>
  <w:num w:numId="26">
    <w:abstractNumId w:val="23"/>
  </w:num>
  <w:num w:numId="27">
    <w:abstractNumId w:val="19"/>
  </w:num>
  <w:num w:numId="28">
    <w:abstractNumId w:val="24"/>
  </w:num>
  <w:num w:numId="29">
    <w:abstractNumId w:val="14"/>
  </w:num>
  <w:num w:numId="30">
    <w:abstractNumId w:val="2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8B"/>
    <w:rsid w:val="00227618"/>
    <w:rsid w:val="002F4E92"/>
    <w:rsid w:val="003F267B"/>
    <w:rsid w:val="005C72DB"/>
    <w:rsid w:val="005C7C8B"/>
    <w:rsid w:val="00743932"/>
    <w:rsid w:val="008421D9"/>
    <w:rsid w:val="00873D9A"/>
    <w:rsid w:val="009003FA"/>
    <w:rsid w:val="00985605"/>
    <w:rsid w:val="00BD7652"/>
    <w:rsid w:val="00EB0765"/>
    <w:rsid w:val="00F9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35CC"/>
  <w15:chartTrackingRefBased/>
  <w15:docId w15:val="{DA3ED31F-B9A9-4C07-A631-B885AF28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C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C7C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C8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C7C8B"/>
    <w:rPr>
      <w:rFonts w:ascii="Times New Roman" w:eastAsia="Times New Roman" w:hAnsi="Times New Roman" w:cs="Times New Roman"/>
      <w:b/>
      <w:bCs/>
      <w:sz w:val="27"/>
      <w:szCs w:val="27"/>
    </w:rPr>
  </w:style>
  <w:style w:type="character" w:styleId="Strong">
    <w:name w:val="Strong"/>
    <w:basedOn w:val="DefaultParagraphFont"/>
    <w:uiPriority w:val="22"/>
    <w:qFormat/>
    <w:rsid w:val="005C7C8B"/>
    <w:rPr>
      <w:b/>
      <w:bCs/>
    </w:rPr>
  </w:style>
  <w:style w:type="paragraph" w:styleId="Header">
    <w:name w:val="header"/>
    <w:basedOn w:val="Normal"/>
    <w:link w:val="HeaderChar"/>
    <w:uiPriority w:val="99"/>
    <w:unhideWhenUsed/>
    <w:rsid w:val="005C7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C8B"/>
  </w:style>
  <w:style w:type="paragraph" w:styleId="Footer">
    <w:name w:val="footer"/>
    <w:basedOn w:val="Normal"/>
    <w:link w:val="FooterChar"/>
    <w:uiPriority w:val="99"/>
    <w:unhideWhenUsed/>
    <w:rsid w:val="005C7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C8B"/>
  </w:style>
  <w:style w:type="paragraph" w:styleId="ListParagraph">
    <w:name w:val="List Paragraph"/>
    <w:basedOn w:val="Normal"/>
    <w:uiPriority w:val="34"/>
    <w:qFormat/>
    <w:rsid w:val="00743932"/>
    <w:pPr>
      <w:ind w:left="720"/>
      <w:contextualSpacing/>
    </w:pPr>
  </w:style>
  <w:style w:type="table" w:styleId="TableGrid">
    <w:name w:val="Table Grid"/>
    <w:basedOn w:val="TableNormal"/>
    <w:uiPriority w:val="39"/>
    <w:rsid w:val="003F2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88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Lorenz</dc:creator>
  <cp:keywords/>
  <dc:description/>
  <cp:lastModifiedBy>kayla Lorenz</cp:lastModifiedBy>
  <cp:revision>2</cp:revision>
  <cp:lastPrinted>2021-02-18T19:48:00Z</cp:lastPrinted>
  <dcterms:created xsi:type="dcterms:W3CDTF">2021-03-09T20:46:00Z</dcterms:created>
  <dcterms:modified xsi:type="dcterms:W3CDTF">2021-03-09T20:46:00Z</dcterms:modified>
</cp:coreProperties>
</file>